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65" w:rsidRDefault="00211B6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11B65" w:rsidRDefault="00211B65">
      <w:pPr>
        <w:pStyle w:val="ConsPlusNormal"/>
        <w:jc w:val="both"/>
        <w:outlineLvl w:val="0"/>
      </w:pPr>
    </w:p>
    <w:p w:rsidR="00211B65" w:rsidRDefault="00211B65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211B65" w:rsidRDefault="00211B65">
      <w:pPr>
        <w:pStyle w:val="ConsPlusTitle"/>
        <w:jc w:val="center"/>
      </w:pPr>
    </w:p>
    <w:p w:rsidR="00211B65" w:rsidRDefault="00211B65">
      <w:pPr>
        <w:pStyle w:val="ConsPlusTitle"/>
        <w:jc w:val="center"/>
      </w:pPr>
      <w:r>
        <w:t>РАСПОРЯЖЕНИЕ</w:t>
      </w:r>
    </w:p>
    <w:p w:rsidR="00211B65" w:rsidRDefault="00211B65">
      <w:pPr>
        <w:pStyle w:val="ConsPlusTitle"/>
        <w:jc w:val="center"/>
      </w:pPr>
      <w:r>
        <w:t>от 15 декабря 2017 г. N 295-Р</w:t>
      </w:r>
    </w:p>
    <w:p w:rsidR="00211B65" w:rsidRDefault="00211B65">
      <w:pPr>
        <w:pStyle w:val="ConsPlusTitle"/>
        <w:jc w:val="center"/>
      </w:pPr>
    </w:p>
    <w:p w:rsidR="00211B65" w:rsidRDefault="00211B65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211B65" w:rsidRDefault="00211B65">
      <w:pPr>
        <w:pStyle w:val="ConsPlusTitle"/>
        <w:jc w:val="center"/>
      </w:pPr>
      <w:r>
        <w:t>ПРИСОЕДИНЕНИЕ) ТОРГОВО-ОФИСНОГО ЦЕНТРА (В СОСТАВЕ:</w:t>
      </w:r>
    </w:p>
    <w:p w:rsidR="00211B65" w:rsidRDefault="00211B65">
      <w:pPr>
        <w:pStyle w:val="ConsPlusTitle"/>
        <w:jc w:val="center"/>
      </w:pPr>
      <w:r>
        <w:t>КОТЕЛЬНАЯ С МАКСИМАЛЬНЫМ РАСХОДОМ ГАЗА 33,8 КУБИЧЕСКОГО</w:t>
      </w:r>
    </w:p>
    <w:p w:rsidR="00211B65" w:rsidRDefault="00211B65">
      <w:pPr>
        <w:pStyle w:val="ConsPlusTitle"/>
        <w:jc w:val="center"/>
      </w:pPr>
      <w:r>
        <w:t>МЕТРА В ЧАС И ЧЕТЫРЕ МОНОБЛОЧНЫХ КОНДИЦИОНЕРА С ГАЗОВЫМИ</w:t>
      </w:r>
    </w:p>
    <w:p w:rsidR="00211B65" w:rsidRDefault="00211B65">
      <w:pPr>
        <w:pStyle w:val="ConsPlusTitle"/>
        <w:jc w:val="center"/>
      </w:pPr>
      <w:r>
        <w:t>ВОЗДУХОНАГРЕВАТЕЛЯМИ С МАКСИМАЛЬНЫМ РАСХОДОМ ГАЗА 28,4</w:t>
      </w:r>
    </w:p>
    <w:p w:rsidR="00211B65" w:rsidRDefault="00211B65">
      <w:pPr>
        <w:pStyle w:val="ConsPlusTitle"/>
        <w:jc w:val="center"/>
      </w:pPr>
      <w:r>
        <w:t>КУБИЧЕСКОГО МЕТРА В ЧАС) С ОБЩИМ РАСХОДОМ ГАЗА 62,2</w:t>
      </w:r>
    </w:p>
    <w:p w:rsidR="00211B65" w:rsidRDefault="00211B65">
      <w:pPr>
        <w:pStyle w:val="ConsPlusTitle"/>
        <w:jc w:val="center"/>
      </w:pPr>
      <w:r>
        <w:t>КУБИЧЕСКОГО МЕТРА В ЧАС, РАСПОЛОЖЕННОГО НА ЗЕМЕЛЬНОМ УЧАСТКЕ</w:t>
      </w:r>
    </w:p>
    <w:p w:rsidR="00211B65" w:rsidRDefault="00211B65">
      <w:pPr>
        <w:pStyle w:val="ConsPlusTitle"/>
        <w:jc w:val="center"/>
      </w:pPr>
      <w:r>
        <w:t>С КАДАСТРОВЫМ НОМЕРОМ 50:12:0120203:0007 ПО АДРЕСУ:</w:t>
      </w:r>
    </w:p>
    <w:p w:rsidR="00211B65" w:rsidRDefault="00211B65">
      <w:pPr>
        <w:pStyle w:val="ConsPlusTitle"/>
        <w:jc w:val="center"/>
      </w:pPr>
      <w:r>
        <w:t>МОСКОВСКАЯ ОБЛАСТЬ, ГОРОДСКОЕ ПОСЕЛЕНИЕ МЫТИЩИ, П. ВЕШКИ,</w:t>
      </w:r>
    </w:p>
    <w:p w:rsidR="00211B65" w:rsidRDefault="00211B65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211B65" w:rsidRDefault="00211B65">
      <w:pPr>
        <w:pStyle w:val="ConsPlusTitle"/>
        <w:jc w:val="center"/>
      </w:pPr>
      <w:r>
        <w:t>ПРЕДПРИЯТИЯ ГАЗОВОГО ХОЗЯЙСТВА МОСКОВСКОЙ ОБЛАСТИ</w:t>
      </w:r>
    </w:p>
    <w:p w:rsidR="00211B65" w:rsidRDefault="00211B65">
      <w:pPr>
        <w:pStyle w:val="ConsPlusTitle"/>
        <w:jc w:val="center"/>
      </w:pPr>
      <w:r>
        <w:t>ПО ИНДИВИДУАЛЬНОМУ ПРОЕКТУ (ЗАЯВИТЕЛЬ - ООО "КАСАР-ИНВЕСТ")</w:t>
      </w:r>
    </w:p>
    <w:p w:rsidR="00211B65" w:rsidRDefault="00211B65">
      <w:pPr>
        <w:pStyle w:val="ConsPlusNormal"/>
        <w:jc w:val="both"/>
      </w:pPr>
    </w:p>
    <w:p w:rsidR="00211B65" w:rsidRDefault="00211B6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08.12.2017 N 45):</w:t>
      </w:r>
    </w:p>
    <w:p w:rsidR="00211B65" w:rsidRDefault="00211B65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9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торгово-офисного центра (в составе: котельная с максимальным расходом газа 33,8 кубического метра в час и четыре моноблочных кондиционера с газовыми воздухонагревателями с максимальным расходом газа 28,4 кубического метра в час) с общим расходом газа 62,2 кубического метра в час, расположенного на земельном участке с кадастровым номером 50:12:0120203:0007 по адресу: Московская область, городское поселение Мытищи, п. Вешки,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"КАСАР-ИНВЕСТ") в размере 3236530 руб. (без учета НДС) в соответствии с приложением к настоящему распоряжению.</w:t>
      </w:r>
    </w:p>
    <w:p w:rsidR="00211B65" w:rsidRDefault="00211B65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211B65" w:rsidRDefault="00211B65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211B65" w:rsidRDefault="00211B65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211B65" w:rsidRDefault="00211B65">
      <w:pPr>
        <w:pStyle w:val="ConsPlusNormal"/>
        <w:jc w:val="both"/>
      </w:pPr>
    </w:p>
    <w:p w:rsidR="00211B65" w:rsidRDefault="00211B65">
      <w:pPr>
        <w:pStyle w:val="ConsPlusNormal"/>
        <w:jc w:val="right"/>
      </w:pPr>
      <w:r>
        <w:t>Председатель Комитета по ценам</w:t>
      </w:r>
    </w:p>
    <w:p w:rsidR="00211B65" w:rsidRDefault="00211B65">
      <w:pPr>
        <w:pStyle w:val="ConsPlusNormal"/>
        <w:jc w:val="right"/>
      </w:pPr>
      <w:r>
        <w:t>и тарифам Московской области</w:t>
      </w:r>
    </w:p>
    <w:p w:rsidR="00211B65" w:rsidRDefault="00211B65">
      <w:pPr>
        <w:pStyle w:val="ConsPlusNormal"/>
        <w:jc w:val="right"/>
      </w:pPr>
      <w:r>
        <w:t>Н.С. Ушакова</w:t>
      </w:r>
    </w:p>
    <w:p w:rsidR="00211B65" w:rsidRDefault="00211B65">
      <w:pPr>
        <w:pStyle w:val="ConsPlusNormal"/>
        <w:jc w:val="both"/>
      </w:pPr>
    </w:p>
    <w:p w:rsidR="00211B65" w:rsidRDefault="00211B65">
      <w:pPr>
        <w:pStyle w:val="ConsPlusNormal"/>
        <w:jc w:val="both"/>
      </w:pPr>
    </w:p>
    <w:p w:rsidR="00211B65" w:rsidRDefault="00211B65">
      <w:pPr>
        <w:pStyle w:val="ConsPlusNormal"/>
        <w:jc w:val="both"/>
      </w:pPr>
    </w:p>
    <w:p w:rsidR="00211B65" w:rsidRDefault="00211B65">
      <w:pPr>
        <w:pStyle w:val="ConsPlusNormal"/>
        <w:jc w:val="both"/>
      </w:pPr>
    </w:p>
    <w:p w:rsidR="00211B65" w:rsidRDefault="00211B65">
      <w:pPr>
        <w:pStyle w:val="ConsPlusNormal"/>
        <w:jc w:val="both"/>
      </w:pPr>
    </w:p>
    <w:p w:rsidR="00211B65" w:rsidRDefault="00211B65">
      <w:pPr>
        <w:pStyle w:val="ConsPlusNormal"/>
        <w:jc w:val="right"/>
        <w:outlineLvl w:val="0"/>
      </w:pPr>
      <w:r>
        <w:t>Приложение</w:t>
      </w:r>
    </w:p>
    <w:p w:rsidR="00211B65" w:rsidRDefault="00211B65">
      <w:pPr>
        <w:pStyle w:val="ConsPlusNormal"/>
        <w:jc w:val="right"/>
      </w:pPr>
      <w:r>
        <w:t>к распоряжению Комитета</w:t>
      </w:r>
    </w:p>
    <w:p w:rsidR="00211B65" w:rsidRDefault="00211B65">
      <w:pPr>
        <w:pStyle w:val="ConsPlusNormal"/>
        <w:jc w:val="right"/>
      </w:pPr>
      <w:r>
        <w:t>по ценам и тарифам</w:t>
      </w:r>
    </w:p>
    <w:p w:rsidR="00211B65" w:rsidRDefault="00211B65">
      <w:pPr>
        <w:pStyle w:val="ConsPlusNormal"/>
        <w:jc w:val="right"/>
      </w:pPr>
      <w:r>
        <w:t>Московской области</w:t>
      </w:r>
    </w:p>
    <w:p w:rsidR="00211B65" w:rsidRDefault="00211B65">
      <w:pPr>
        <w:pStyle w:val="ConsPlusNormal"/>
        <w:jc w:val="right"/>
      </w:pPr>
      <w:r>
        <w:t>от 15 декабря 2017 г. N 295-Р</w:t>
      </w:r>
    </w:p>
    <w:p w:rsidR="00211B65" w:rsidRDefault="00211B65">
      <w:pPr>
        <w:pStyle w:val="ConsPlusNormal"/>
        <w:jc w:val="both"/>
      </w:pPr>
    </w:p>
    <w:p w:rsidR="00211B65" w:rsidRDefault="00211B65">
      <w:pPr>
        <w:pStyle w:val="ConsPlusTitle"/>
        <w:jc w:val="center"/>
      </w:pPr>
      <w:bookmarkStart w:id="0" w:name="P39"/>
      <w:bookmarkEnd w:id="0"/>
      <w:r>
        <w:t>ПЛАТА</w:t>
      </w:r>
    </w:p>
    <w:p w:rsidR="00211B65" w:rsidRDefault="00211B65">
      <w:pPr>
        <w:pStyle w:val="ConsPlusTitle"/>
        <w:jc w:val="center"/>
      </w:pPr>
      <w:r>
        <w:t>ЗА ПОДКЛЮЧЕНИЕ (ТЕХНОЛОГИЧЕСКОЕ ПРИСОЕДИНЕНИЕ)</w:t>
      </w:r>
    </w:p>
    <w:p w:rsidR="00211B65" w:rsidRDefault="00211B65">
      <w:pPr>
        <w:pStyle w:val="ConsPlusTitle"/>
        <w:jc w:val="center"/>
      </w:pPr>
      <w:r>
        <w:t>ТОРГОВО-ОФИСНОГО ЦЕНТРА (В СОСТАВЕ: КОТЕЛЬНАЯ</w:t>
      </w:r>
    </w:p>
    <w:p w:rsidR="00211B65" w:rsidRDefault="00211B65">
      <w:pPr>
        <w:pStyle w:val="ConsPlusTitle"/>
        <w:jc w:val="center"/>
      </w:pPr>
      <w:r>
        <w:t>С МАКСИМАЛЬНЫМ РАСХОДОМ ГАЗА 33,8 КУБИЧЕСКОГО МЕТРА</w:t>
      </w:r>
    </w:p>
    <w:p w:rsidR="00211B65" w:rsidRDefault="00211B65">
      <w:pPr>
        <w:pStyle w:val="ConsPlusTitle"/>
        <w:jc w:val="center"/>
      </w:pPr>
      <w:r>
        <w:t>В ЧАС И ЧЕТЫРЕ МОНОБЛОЧНЫХ КОНДИЦИОНЕРА С ГАЗОВЫМИ</w:t>
      </w:r>
    </w:p>
    <w:p w:rsidR="00211B65" w:rsidRDefault="00211B65">
      <w:pPr>
        <w:pStyle w:val="ConsPlusTitle"/>
        <w:jc w:val="center"/>
      </w:pPr>
      <w:r>
        <w:t>ВОЗДУХОНАГРЕВАТЕЛЯМИ С МАКСИМАЛЬНЫМ РАСХОДОМ ГАЗА 28,4</w:t>
      </w:r>
    </w:p>
    <w:p w:rsidR="00211B65" w:rsidRDefault="00211B65">
      <w:pPr>
        <w:pStyle w:val="ConsPlusTitle"/>
        <w:jc w:val="center"/>
      </w:pPr>
      <w:r>
        <w:t>КУБИЧЕСКОГО МЕТРА В ЧАС) С ОБЩИМ РАСХОДОМ ГАЗА 62,2</w:t>
      </w:r>
    </w:p>
    <w:p w:rsidR="00211B65" w:rsidRDefault="00211B65">
      <w:pPr>
        <w:pStyle w:val="ConsPlusTitle"/>
        <w:jc w:val="center"/>
      </w:pPr>
      <w:r>
        <w:t>КУБИЧЕСКОГО МЕТРА В ЧАС, РАСПОЛОЖЕННОГО НА ЗЕМЕЛЬНОМ УЧАСТКЕ</w:t>
      </w:r>
    </w:p>
    <w:p w:rsidR="00211B65" w:rsidRDefault="00211B65">
      <w:pPr>
        <w:pStyle w:val="ConsPlusTitle"/>
        <w:jc w:val="center"/>
      </w:pPr>
      <w:r>
        <w:t>С КАДАСТРОВЫМ НОМЕРОМ 50:12:0120203:0007 ПО АДРЕСУ:</w:t>
      </w:r>
    </w:p>
    <w:p w:rsidR="00211B65" w:rsidRDefault="00211B65">
      <w:pPr>
        <w:pStyle w:val="ConsPlusTitle"/>
        <w:jc w:val="center"/>
      </w:pPr>
      <w:r>
        <w:t>МОСКОВСКАЯ ОБЛАСТЬ, ГОРОДСКОЕ ПОСЕЛЕНИЕ МЫТИЩИ, П. ВЕШКИ,</w:t>
      </w:r>
    </w:p>
    <w:p w:rsidR="00211B65" w:rsidRDefault="00211B65">
      <w:pPr>
        <w:pStyle w:val="ConsPlusTitle"/>
        <w:jc w:val="center"/>
      </w:pPr>
      <w:r>
        <w:t>К СЕТЯМ ГАЗОРАСПРЕДЕЛЕНИЯ ГОСУДАРСТВЕННОГО УНИТАРНОГО</w:t>
      </w:r>
    </w:p>
    <w:p w:rsidR="00211B65" w:rsidRDefault="00211B65">
      <w:pPr>
        <w:pStyle w:val="ConsPlusTitle"/>
        <w:jc w:val="center"/>
      </w:pPr>
      <w:r>
        <w:t>ПРЕДПРИЯТИЯ ГАЗОВОГО ХОЗЯЙСТВА МОСКОВСКОЙ ОБЛАСТИ</w:t>
      </w:r>
    </w:p>
    <w:p w:rsidR="00211B65" w:rsidRDefault="00211B65">
      <w:pPr>
        <w:pStyle w:val="ConsPlusTitle"/>
        <w:jc w:val="center"/>
      </w:pPr>
      <w:r>
        <w:t>ПО ИНДИВИДУАЛЬНОМУ ПРОЕКТУ (ЗАЯВИТЕЛЬ - ООО "КАСАР-ИНВЕСТ")</w:t>
      </w:r>
    </w:p>
    <w:p w:rsidR="00211B65" w:rsidRDefault="00211B6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180"/>
        <w:gridCol w:w="1814"/>
      </w:tblGrid>
      <w:tr w:rsidR="00211B65">
        <w:tc>
          <w:tcPr>
            <w:tcW w:w="1020" w:type="dxa"/>
          </w:tcPr>
          <w:p w:rsidR="00211B65" w:rsidRDefault="00211B6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  <w:jc w:val="center"/>
            </w:pPr>
            <w:r>
              <w:t>3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1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824,85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1862,45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4,13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2.1.1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2.1.1.1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2.1.1.2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2.1.1.3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2.1.1.4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2.1.1.5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2.1.1.6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lastRenderedPageBreak/>
              <w:t>2.1.1.7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2.1.2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4,13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2.1.2.1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4,13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2.1.2.2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2.1.2.3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2.1.2.4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2.1.2.5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2.1.2.6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2.1.2.7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2.2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1858,32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2.2.1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109 и менее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2.2.2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110-159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1858,32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2.2.3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160-224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2.2.4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225-314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2.2.5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315-399 мм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2.2.6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400 мм и выше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2.3.1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2.3.2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2.3.3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2.3.4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2.3.5.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2.3.6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2.3.7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2.3.8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2.3.9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2.3.10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2.3.11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2.3.12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2.4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lastRenderedPageBreak/>
              <w:t>2.4.1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2.4.2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2.4.3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2.4.4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2.5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3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7,05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4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151,85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5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12,06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6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Налог на прибыль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390,33</w:t>
            </w:r>
          </w:p>
        </w:tc>
      </w:tr>
      <w:tr w:rsidR="00211B65">
        <w:tc>
          <w:tcPr>
            <w:tcW w:w="1020" w:type="dxa"/>
          </w:tcPr>
          <w:p w:rsidR="00211B65" w:rsidRDefault="00211B65">
            <w:pPr>
              <w:pStyle w:val="ConsPlusNormal"/>
            </w:pPr>
            <w:r>
              <w:t>7</w:t>
            </w:r>
          </w:p>
        </w:tc>
        <w:tc>
          <w:tcPr>
            <w:tcW w:w="6180" w:type="dxa"/>
          </w:tcPr>
          <w:p w:rsidR="00211B65" w:rsidRDefault="00211B65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814" w:type="dxa"/>
          </w:tcPr>
          <w:p w:rsidR="00211B65" w:rsidRDefault="00211B65">
            <w:pPr>
              <w:pStyle w:val="ConsPlusNormal"/>
            </w:pPr>
            <w:r>
              <w:t>3236,53</w:t>
            </w:r>
          </w:p>
        </w:tc>
      </w:tr>
    </w:tbl>
    <w:p w:rsidR="00211B65" w:rsidRDefault="00211B65">
      <w:pPr>
        <w:pStyle w:val="ConsPlusNormal"/>
        <w:jc w:val="both"/>
      </w:pPr>
    </w:p>
    <w:p w:rsidR="00211B65" w:rsidRDefault="00211B65">
      <w:pPr>
        <w:pStyle w:val="ConsPlusNormal"/>
        <w:jc w:val="both"/>
      </w:pPr>
    </w:p>
    <w:p w:rsidR="00211B65" w:rsidRDefault="00211B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211B65">
      <w:bookmarkStart w:id="1" w:name="_GoBack"/>
      <w:bookmarkEnd w:id="1"/>
    </w:p>
    <w:sectPr w:rsidR="00463590" w:rsidSect="004A4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B65"/>
    <w:rsid w:val="00211B65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1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1B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1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1B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3B7FBE1EDDE6A290C3AA22A1C107861C2E53E76B30BE2575E79C611D566D0FBCD2D885FFBD8D82DABD41B0896C1D8A08BCBEC521BA7FD7bDxD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83B7FBE1EDDE6A290C3AA22A1C107861C2457E16B37BE2575E79C611D566D0FBCD2D880F6B6D9D29AE318E0C927108912A0BEC6b3x6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3B7FBE1EDDE6A290C3AA22A1C107861C2E51EE6A36BE2575E79C611D566D0FAED28089FEB99383DCA817E1CCb3x0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383B7FBE1EDDE6A290C3AB2CB4C107861C2955E16B34BE2575E79C611D566D0FBCD2D885FFBD8D82D8BD41B0896C1D8A08BCBEC521BA7FD7bDx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83B7FBE1EDDE6A290C3AA22A1C107861F2A55E56535BE2575E79C611D566D0FBCD2D885FFBD8D82DEBD41B0896C1D8A08BCBEC521BA7FD7bDx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2019-02-14T14:49:00Z</dcterms:created>
  <dcterms:modified xsi:type="dcterms:W3CDTF">2019-02-14T14:49:00Z</dcterms:modified>
</cp:coreProperties>
</file>